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0E91D4B2">
      <w:pPr>
        <w:pStyle w:val="6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rFonts w:hint="default"/>
          <w:szCs w:val="28"/>
          <w:lang w:val="ru-RU"/>
        </w:rPr>
        <w:t>44</w:t>
      </w:r>
      <w:r>
        <w:rPr>
          <w:rStyle w:val="13"/>
          <w:szCs w:val="28"/>
        </w:rPr>
        <w:t>.03.0</w:t>
      </w:r>
      <w:r>
        <w:rPr>
          <w:rStyle w:val="13"/>
          <w:rFonts w:hint="default"/>
          <w:szCs w:val="28"/>
          <w:lang w:val="ru-RU"/>
        </w:rPr>
        <w:t>4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Fonts w:hint="default" w:eastAsia="Helvetica" w:cs="Times New Roman"/>
          <w:i w:val="0"/>
          <w:iCs w:val="0"/>
          <w:color w:val="auto"/>
          <w:spacing w:val="0"/>
          <w:kern w:val="0"/>
          <w:sz w:val="28"/>
          <w:szCs w:val="28"/>
          <w:lang w:val="ru-RU" w:eastAsia="zh-CN" w:bidi="ar"/>
        </w:rPr>
        <w:t>ПРОФЕССИОНАЛЬНОЕ ОБУЧЕНИЕ (ПО ОТРАСЛЯМ)</w:t>
      </w:r>
    </w:p>
    <w:p w14:paraId="1FF25521">
      <w:pPr>
        <w:pStyle w:val="6"/>
        <w:jc w:val="both"/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</w:pPr>
    </w:p>
    <w:p w14:paraId="21215098">
      <w:pPr>
        <w:pStyle w:val="6"/>
        <w:rPr>
          <w:rFonts w:hint="default"/>
          <w:b w:val="0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направленность (профиль): </w:t>
      </w:r>
      <w:r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hint="default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  <w:lang w:val="ru-RU"/>
        </w:rPr>
        <w:t>ПРАВО И ПРАВООХРАНИТЕЛЬНАЯ ДЕЯТЕЛЬНОСТЬ</w:t>
      </w:r>
      <w:bookmarkStart w:id="0" w:name="_GoBack"/>
      <w:bookmarkEnd w:id="0"/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  <w:rsid w:val="6DB440F2"/>
    <w:rsid w:val="74DC3B87"/>
    <w:rsid w:val="7E61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5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2024-09-13T10:27:43Z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